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D827F1" w14:textId="67BCFAB8" w:rsidR="000E53F4" w:rsidRDefault="00B847EE" w:rsidP="000E53F4">
      <w:pPr>
        <w:spacing w:after="240" w:line="240" w:lineRule="auto"/>
        <w:rPr>
          <w:rFonts w:ascii="Calibri" w:eastAsia="Calibri" w:hAnsi="Calibri" w:cs="Calibri"/>
          <w:b/>
          <w:color w:val="002F87"/>
          <w:sz w:val="28"/>
          <w:szCs w:val="28"/>
        </w:rPr>
      </w:pPr>
      <w:r>
        <w:rPr>
          <w:rFonts w:ascii="Calibri" w:eastAsia="Calibri" w:hAnsi="Calibri" w:cs="Calibri"/>
          <w:b/>
          <w:color w:val="002F87"/>
          <w:sz w:val="28"/>
          <w:szCs w:val="28"/>
        </w:rPr>
        <w:t>Transgender Day of Remembrance</w:t>
      </w:r>
      <w:r w:rsidR="000E53F4">
        <w:rPr>
          <w:rFonts w:ascii="Calibri" w:eastAsia="Calibri" w:hAnsi="Calibri" w:cs="Calibri"/>
          <w:b/>
          <w:color w:val="002F87"/>
          <w:sz w:val="28"/>
          <w:szCs w:val="28"/>
        </w:rPr>
        <w:t>: Organic Social Media Posting Guide</w:t>
      </w:r>
    </w:p>
    <w:p w14:paraId="413C77B5" w14:textId="5BC6F33D" w:rsidR="00B847EE" w:rsidRPr="00B847EE" w:rsidRDefault="00B847EE" w:rsidP="00B847EE">
      <w:pPr>
        <w:spacing w:after="240" w:line="240" w:lineRule="auto"/>
        <w:rPr>
          <w:rFonts w:ascii="Calibri" w:eastAsia="Calibri" w:hAnsi="Calibri" w:cs="Calibri"/>
          <w:sz w:val="24"/>
          <w:szCs w:val="24"/>
          <w:lang w:val="en-US"/>
        </w:rPr>
      </w:pPr>
      <w:r w:rsidRPr="00B847EE">
        <w:rPr>
          <w:rFonts w:ascii="Calibri" w:eastAsia="Calibri" w:hAnsi="Calibri" w:cs="Calibri"/>
          <w:sz w:val="24"/>
          <w:szCs w:val="24"/>
          <w:lang w:val="en-US"/>
        </w:rPr>
        <w:t>Transgender Awareness Week is observed annually from November 13 to 19, culminating in Transgender Day of Remembrance on November 20. Established in 1999, this day honors the transgender and nonbinary individuals who have lost their lives to violence for living authentically.</w:t>
      </w:r>
    </w:p>
    <w:p w14:paraId="0B66CEBE" w14:textId="7A6E4D03" w:rsidR="00B847EE" w:rsidRPr="00B847EE" w:rsidRDefault="00B847EE" w:rsidP="00B847EE">
      <w:pPr>
        <w:spacing w:after="240" w:line="240" w:lineRule="auto"/>
        <w:rPr>
          <w:rFonts w:ascii="Calibri" w:eastAsia="Calibri" w:hAnsi="Calibri" w:cs="Calibri"/>
          <w:sz w:val="24"/>
          <w:szCs w:val="24"/>
          <w:lang w:val="en-US"/>
        </w:rPr>
      </w:pPr>
      <w:r w:rsidRPr="00B847EE">
        <w:rPr>
          <w:rFonts w:ascii="Calibri" w:eastAsia="Calibri" w:hAnsi="Calibri" w:cs="Calibri"/>
          <w:sz w:val="24"/>
          <w:szCs w:val="24"/>
          <w:lang w:val="en-US"/>
        </w:rPr>
        <w:t xml:space="preserve">To help create awareness, we encourage sharing </w:t>
      </w:r>
      <w:proofErr w:type="gramStart"/>
      <w:r w:rsidRPr="00B847EE">
        <w:rPr>
          <w:rFonts w:ascii="Calibri" w:eastAsia="Calibri" w:hAnsi="Calibri" w:cs="Calibri"/>
          <w:sz w:val="24"/>
          <w:szCs w:val="24"/>
          <w:lang w:val="en-US"/>
        </w:rPr>
        <w:t>all of</w:t>
      </w:r>
      <w:proofErr w:type="gramEnd"/>
      <w:r w:rsidRPr="00B847EE">
        <w:rPr>
          <w:rFonts w:ascii="Calibri" w:eastAsia="Calibri" w:hAnsi="Calibri" w:cs="Calibri"/>
          <w:sz w:val="24"/>
          <w:szCs w:val="24"/>
          <w:lang w:val="en-US"/>
        </w:rPr>
        <w:t xml:space="preserve"> the provided content to your county or city’s social media profiles on the days outlined. The files for each image as well as a Word document that you can copy/paste the text can be found </w:t>
      </w:r>
      <w:hyperlink r:id="rId8" w:history="1">
        <w:r w:rsidRPr="00B847EE">
          <w:rPr>
            <w:rStyle w:val="Hyperlink"/>
            <w:rFonts w:ascii="Calibri" w:eastAsia="Calibri" w:hAnsi="Calibri" w:cs="Calibri"/>
            <w:sz w:val="24"/>
            <w:szCs w:val="24"/>
            <w:lang w:val="en-US"/>
          </w:rPr>
          <w:t>here</w:t>
        </w:r>
      </w:hyperlink>
      <w:r w:rsidRPr="00B847EE">
        <w:rPr>
          <w:rFonts w:ascii="Calibri" w:eastAsia="Calibri" w:hAnsi="Calibri" w:cs="Calibri"/>
          <w:sz w:val="24"/>
          <w:szCs w:val="24"/>
          <w:lang w:val="en-US"/>
        </w:rPr>
        <w:t xml:space="preserve"> for your use. Both the static JPEG and working (editable) files can be downloaded, if you would like to add your county/city logo or make any other customizations please use the working (editable) files.</w:t>
      </w:r>
    </w:p>
    <w:p w14:paraId="65714BA3" w14:textId="7B87A73B" w:rsidR="00B847EE" w:rsidRPr="00B847EE" w:rsidRDefault="00B847EE" w:rsidP="00B847EE">
      <w:pPr>
        <w:spacing w:after="240" w:line="240" w:lineRule="auto"/>
        <w:rPr>
          <w:rFonts w:ascii="Calibri" w:eastAsia="Calibri" w:hAnsi="Calibri" w:cs="Calibri"/>
          <w:sz w:val="24"/>
          <w:szCs w:val="24"/>
          <w:lang w:val="en-US"/>
        </w:rPr>
      </w:pPr>
      <w:proofErr w:type="gramStart"/>
      <w:r w:rsidRPr="00B847EE">
        <w:rPr>
          <w:rFonts w:ascii="Calibri" w:eastAsia="Calibri" w:hAnsi="Calibri" w:cs="Calibri"/>
          <w:sz w:val="24"/>
          <w:szCs w:val="24"/>
          <w:lang w:val="en-US"/>
        </w:rPr>
        <w:t>All of</w:t>
      </w:r>
      <w:proofErr w:type="gramEnd"/>
      <w:r w:rsidRPr="00B847EE">
        <w:rPr>
          <w:rFonts w:ascii="Calibri" w:eastAsia="Calibri" w:hAnsi="Calibri" w:cs="Calibri"/>
          <w:sz w:val="24"/>
          <w:szCs w:val="24"/>
          <w:lang w:val="en-US"/>
        </w:rPr>
        <w:t xml:space="preserve"> the content shown in this guide will be shared across </w:t>
      </w:r>
      <w:proofErr w:type="spellStart"/>
      <w:r w:rsidRPr="00B847EE">
        <w:rPr>
          <w:rFonts w:ascii="Calibri" w:eastAsia="Calibri" w:hAnsi="Calibri" w:cs="Calibri"/>
          <w:sz w:val="24"/>
          <w:szCs w:val="24"/>
          <w:lang w:val="en-US"/>
        </w:rPr>
        <w:t>CalMHSA’s</w:t>
      </w:r>
      <w:proofErr w:type="spellEnd"/>
      <w:r w:rsidRPr="00B847EE">
        <w:rPr>
          <w:rFonts w:ascii="Calibri" w:eastAsia="Calibri" w:hAnsi="Calibri" w:cs="Calibri"/>
          <w:sz w:val="24"/>
          <w:szCs w:val="24"/>
          <w:lang w:val="en-US"/>
        </w:rPr>
        <w:t xml:space="preserve"> Take Action for Mental Health social channels, which gives the option to reshare those as well.</w:t>
      </w:r>
    </w:p>
    <w:p w14:paraId="68DA3B87" w14:textId="77777777" w:rsidR="00793D74" w:rsidRDefault="00793D74" w:rsidP="00793D74">
      <w:pPr>
        <w:spacing w:after="240" w:line="240" w:lineRule="auto"/>
        <w:rPr>
          <w:rFonts w:ascii="Calibri" w:eastAsia="Calibri" w:hAnsi="Calibri" w:cs="Calibri"/>
          <w:sz w:val="24"/>
          <w:szCs w:val="24"/>
        </w:rPr>
      </w:pPr>
    </w:p>
    <w:p w14:paraId="57374A23" w14:textId="77777777" w:rsidR="000E53F4" w:rsidRDefault="000E53F4" w:rsidP="000E53F4">
      <w:pPr>
        <w:spacing w:after="240" w:line="240" w:lineRule="auto"/>
        <w:rPr>
          <w:rFonts w:ascii="Calibri" w:eastAsia="Calibri" w:hAnsi="Calibri" w:cs="Calibri"/>
          <w:sz w:val="24"/>
          <w:szCs w:val="24"/>
        </w:rPr>
      </w:pPr>
      <w:proofErr w:type="gramStart"/>
      <w:r>
        <w:rPr>
          <w:rFonts w:ascii="Calibri" w:eastAsia="Calibri" w:hAnsi="Calibri" w:cs="Calibri"/>
          <w:i/>
          <w:sz w:val="24"/>
          <w:szCs w:val="24"/>
        </w:rPr>
        <w:t>Take Action</w:t>
      </w:r>
      <w:proofErr w:type="gramEnd"/>
      <w:r>
        <w:rPr>
          <w:rFonts w:ascii="Calibri" w:eastAsia="Calibri" w:hAnsi="Calibri" w:cs="Calibri"/>
          <w:i/>
          <w:sz w:val="24"/>
          <w:szCs w:val="24"/>
        </w:rPr>
        <w:t xml:space="preserve"> for Mental Health</w:t>
      </w:r>
      <w:r>
        <w:rPr>
          <w:rFonts w:ascii="Calibri" w:eastAsia="Calibri" w:hAnsi="Calibri" w:cs="Calibri"/>
          <w:sz w:val="24"/>
          <w:szCs w:val="24"/>
        </w:rPr>
        <w:t xml:space="preserve"> social channels:</w:t>
      </w:r>
    </w:p>
    <w:p w14:paraId="7F23F754" w14:textId="77777777" w:rsidR="000E53F4" w:rsidRDefault="000E53F4" w:rsidP="000E53F4">
      <w:pPr>
        <w:numPr>
          <w:ilvl w:val="0"/>
          <w:numId w:val="3"/>
        </w:numPr>
        <w:spacing w:line="240" w:lineRule="auto"/>
        <w:rPr>
          <w:rFonts w:ascii="Calibri" w:eastAsia="Calibri" w:hAnsi="Calibri" w:cs="Calibri"/>
          <w:sz w:val="24"/>
          <w:szCs w:val="24"/>
        </w:rPr>
      </w:pPr>
      <w:hyperlink r:id="rId9">
        <w:r>
          <w:rPr>
            <w:rFonts w:ascii="Calibri" w:eastAsia="Calibri" w:hAnsi="Calibri" w:cs="Calibri"/>
            <w:color w:val="1155CC"/>
            <w:sz w:val="24"/>
            <w:szCs w:val="24"/>
            <w:u w:val="single"/>
          </w:rPr>
          <w:t>Facebook</w:t>
        </w:r>
      </w:hyperlink>
    </w:p>
    <w:p w14:paraId="21D450D2" w14:textId="77777777" w:rsidR="000E53F4" w:rsidRDefault="000E53F4" w:rsidP="000E53F4">
      <w:pPr>
        <w:numPr>
          <w:ilvl w:val="0"/>
          <w:numId w:val="3"/>
        </w:numPr>
        <w:spacing w:line="240" w:lineRule="auto"/>
        <w:rPr>
          <w:rFonts w:ascii="Calibri" w:eastAsia="Calibri" w:hAnsi="Calibri" w:cs="Calibri"/>
          <w:sz w:val="24"/>
          <w:szCs w:val="24"/>
        </w:rPr>
      </w:pPr>
      <w:hyperlink r:id="rId10">
        <w:r>
          <w:rPr>
            <w:rFonts w:ascii="Calibri" w:eastAsia="Calibri" w:hAnsi="Calibri" w:cs="Calibri"/>
            <w:color w:val="1155CC"/>
            <w:sz w:val="24"/>
            <w:szCs w:val="24"/>
            <w:u w:val="single"/>
          </w:rPr>
          <w:t>Instagram</w:t>
        </w:r>
      </w:hyperlink>
    </w:p>
    <w:p w14:paraId="5CD607EA" w14:textId="77777777" w:rsidR="008D6FE2" w:rsidRDefault="008D6FE2" w:rsidP="000E53F4">
      <w:pPr>
        <w:spacing w:after="240" w:line="240" w:lineRule="auto"/>
        <w:rPr>
          <w:rFonts w:ascii="Calibri" w:eastAsia="Calibri" w:hAnsi="Calibri" w:cs="Calibri"/>
          <w:b/>
          <w:sz w:val="24"/>
          <w:szCs w:val="24"/>
        </w:rPr>
      </w:pPr>
    </w:p>
    <w:p w14:paraId="20853BA7" w14:textId="2A70350F" w:rsidR="000E53F4" w:rsidRDefault="000E53F4" w:rsidP="000E53F4">
      <w:pPr>
        <w:spacing w:after="240" w:line="240" w:lineRule="auto"/>
        <w:rPr>
          <w:rFonts w:ascii="Calibri" w:eastAsia="Calibri" w:hAnsi="Calibri" w:cs="Calibri"/>
          <w:sz w:val="24"/>
          <w:szCs w:val="24"/>
        </w:rPr>
      </w:pPr>
      <w:r>
        <w:rPr>
          <w:rFonts w:ascii="Calibri" w:eastAsia="Calibri" w:hAnsi="Calibri" w:cs="Calibri"/>
          <w:b/>
          <w:sz w:val="24"/>
          <w:szCs w:val="24"/>
        </w:rPr>
        <w:t xml:space="preserve">Suggested Posting Schedule </w:t>
      </w:r>
      <w:r>
        <w:rPr>
          <w:rFonts w:ascii="Calibri" w:eastAsia="Calibri" w:hAnsi="Calibri" w:cs="Calibri"/>
          <w:b/>
          <w:sz w:val="24"/>
          <w:szCs w:val="24"/>
        </w:rPr>
        <w:br/>
      </w:r>
      <w:r>
        <w:rPr>
          <w:rFonts w:ascii="Calibri" w:eastAsia="Calibri" w:hAnsi="Calibri" w:cs="Calibri"/>
          <w:sz w:val="24"/>
          <w:szCs w:val="24"/>
        </w:rPr>
        <w:t>Below is the content for each platform (Instagram</w:t>
      </w:r>
      <w:r w:rsidR="00793D74">
        <w:rPr>
          <w:rFonts w:ascii="Calibri" w:eastAsia="Calibri" w:hAnsi="Calibri" w:cs="Calibri"/>
          <w:sz w:val="24"/>
          <w:szCs w:val="24"/>
        </w:rPr>
        <w:t xml:space="preserve"> and </w:t>
      </w:r>
      <w:r>
        <w:rPr>
          <w:rFonts w:ascii="Calibri" w:eastAsia="Calibri" w:hAnsi="Calibri" w:cs="Calibri"/>
          <w:sz w:val="24"/>
          <w:szCs w:val="24"/>
        </w:rPr>
        <w:t xml:space="preserve">Facebook) along with the recommended days to schedule each post. Feel free to include additional hashtags to the copy (local hashtags, etc). </w:t>
      </w:r>
    </w:p>
    <w:p w14:paraId="7C5E2505" w14:textId="77777777" w:rsidR="0093597F" w:rsidRDefault="0093597F" w:rsidP="00442546">
      <w:pPr>
        <w:spacing w:after="120" w:line="240" w:lineRule="auto"/>
        <w:rPr>
          <w:rFonts w:ascii="Poppins" w:hAnsi="Poppins" w:cs="Poppins"/>
          <w:color w:val="002F87"/>
          <w:sz w:val="20"/>
          <w:szCs w:val="20"/>
        </w:rPr>
      </w:pPr>
    </w:p>
    <w:p w14:paraId="78E29401" w14:textId="77777777" w:rsidR="008D6FE2" w:rsidRDefault="008D6FE2" w:rsidP="0017767C">
      <w:pPr>
        <w:rPr>
          <w:rFonts w:ascii="Calibri" w:eastAsia="Calibri" w:hAnsi="Calibri" w:cs="Calibri"/>
          <w:b/>
          <w:color w:val="002F87"/>
          <w:sz w:val="28"/>
          <w:szCs w:val="28"/>
        </w:rPr>
      </w:pPr>
    </w:p>
    <w:p w14:paraId="7D534A0A" w14:textId="77777777" w:rsidR="008D6FE2" w:rsidRDefault="008D6FE2" w:rsidP="0017767C">
      <w:pPr>
        <w:rPr>
          <w:rFonts w:ascii="Calibri" w:eastAsia="Calibri" w:hAnsi="Calibri" w:cs="Calibri"/>
          <w:b/>
          <w:color w:val="002F87"/>
          <w:sz w:val="28"/>
          <w:szCs w:val="28"/>
        </w:rPr>
      </w:pPr>
    </w:p>
    <w:p w14:paraId="0065E64A" w14:textId="77777777" w:rsidR="00666EEA" w:rsidRDefault="00666EEA" w:rsidP="0017767C">
      <w:pPr>
        <w:rPr>
          <w:rFonts w:ascii="Calibri" w:eastAsia="Calibri" w:hAnsi="Calibri" w:cs="Calibri"/>
          <w:b/>
          <w:color w:val="002F87"/>
          <w:sz w:val="28"/>
          <w:szCs w:val="28"/>
        </w:rPr>
      </w:pPr>
    </w:p>
    <w:p w14:paraId="21DAB875" w14:textId="77777777" w:rsidR="00666EEA" w:rsidRDefault="00666EEA" w:rsidP="0017767C">
      <w:pPr>
        <w:rPr>
          <w:rFonts w:ascii="Calibri" w:eastAsia="Calibri" w:hAnsi="Calibri" w:cs="Calibri"/>
          <w:b/>
          <w:color w:val="002F87"/>
          <w:sz w:val="28"/>
          <w:szCs w:val="28"/>
        </w:rPr>
      </w:pPr>
    </w:p>
    <w:p w14:paraId="49DB4656" w14:textId="77777777" w:rsidR="00666EEA" w:rsidRDefault="00666EEA" w:rsidP="0017767C">
      <w:pPr>
        <w:rPr>
          <w:rFonts w:ascii="Calibri" w:eastAsia="Calibri" w:hAnsi="Calibri" w:cs="Calibri"/>
          <w:b/>
          <w:color w:val="002F87"/>
          <w:sz w:val="28"/>
          <w:szCs w:val="28"/>
        </w:rPr>
      </w:pPr>
    </w:p>
    <w:p w14:paraId="337E9D46" w14:textId="5EE31CF8" w:rsidR="0017767C" w:rsidRPr="009645A5" w:rsidRDefault="00B847EE" w:rsidP="0017767C">
      <w:pPr>
        <w:rPr>
          <w:rFonts w:ascii="Calibri" w:eastAsia="Calibri" w:hAnsi="Calibri" w:cs="Calibri"/>
          <w:b/>
          <w:color w:val="002F87"/>
          <w:sz w:val="28"/>
          <w:szCs w:val="28"/>
        </w:rPr>
      </w:pPr>
      <w:r>
        <w:rPr>
          <w:rFonts w:ascii="Calibri" w:eastAsia="Calibri" w:hAnsi="Calibri" w:cs="Calibri"/>
          <w:b/>
          <w:color w:val="002F87"/>
          <w:sz w:val="28"/>
          <w:szCs w:val="28"/>
        </w:rPr>
        <w:lastRenderedPageBreak/>
        <w:t>November 13</w:t>
      </w:r>
    </w:p>
    <w:p w14:paraId="1B645BED" w14:textId="77777777" w:rsidR="0017767C" w:rsidRPr="009645A5" w:rsidRDefault="0017767C" w:rsidP="0017767C">
      <w:pPr>
        <w:rPr>
          <w:rFonts w:asciiTheme="minorHAnsi" w:hAnsiTheme="minorHAnsi" w:cstheme="minorHAnsi"/>
          <w:b/>
          <w:bCs/>
          <w:sz w:val="28"/>
          <w:szCs w:val="28"/>
        </w:rPr>
      </w:pPr>
    </w:p>
    <w:p w14:paraId="7427503C" w14:textId="77777777" w:rsidR="0017767C" w:rsidRPr="00544437" w:rsidRDefault="0017767C" w:rsidP="0017767C">
      <w:pPr>
        <w:rPr>
          <w:rFonts w:asciiTheme="minorHAnsi" w:hAnsiTheme="minorHAnsi" w:cstheme="minorHAnsi"/>
          <w:b/>
          <w:bCs/>
          <w:sz w:val="28"/>
          <w:szCs w:val="28"/>
        </w:rPr>
      </w:pPr>
      <w:r w:rsidRPr="00544437">
        <w:rPr>
          <w:rFonts w:asciiTheme="minorHAnsi" w:hAnsiTheme="minorHAnsi" w:cstheme="minorHAnsi"/>
          <w:b/>
          <w:bCs/>
          <w:sz w:val="28"/>
          <w:szCs w:val="28"/>
        </w:rPr>
        <w:t>Facebook</w:t>
      </w:r>
    </w:p>
    <w:p w14:paraId="0F6A28F2" w14:textId="77777777" w:rsidR="00B847EE" w:rsidRPr="00B847EE" w:rsidRDefault="00B847EE" w:rsidP="00B847EE">
      <w:pPr>
        <w:rPr>
          <w:rFonts w:asciiTheme="minorHAnsi" w:hAnsiTheme="minorHAnsi" w:cstheme="minorHAnsi"/>
          <w:color w:val="000000"/>
          <w:shd w:val="clear" w:color="auto" w:fill="FFFFFF"/>
          <w:lang w:val="en-US"/>
        </w:rPr>
      </w:pPr>
      <w:r w:rsidRPr="00B847EE">
        <w:rPr>
          <w:rFonts w:asciiTheme="minorHAnsi" w:hAnsiTheme="minorHAnsi" w:cstheme="minorHAnsi"/>
          <w:color w:val="000000"/>
          <w:shd w:val="clear" w:color="auto" w:fill="FFFFFF"/>
          <w:lang w:val="en-US"/>
        </w:rPr>
        <w:t>Every year on November 13 through 19, we celebrate Transgender Awareness Week. We work on raising the visibility of trans people, we honor the contributions of the community, and, if we’re not trans, we strive to be better allies. </w:t>
      </w:r>
    </w:p>
    <w:p w14:paraId="4A1F4094" w14:textId="77777777" w:rsidR="007B0486" w:rsidRPr="007B0486" w:rsidRDefault="00B847EE" w:rsidP="007B0486">
      <w:pPr>
        <w:rPr>
          <w:rFonts w:asciiTheme="minorHAnsi" w:hAnsiTheme="minorHAnsi" w:cstheme="minorHAnsi"/>
          <w:color w:val="000000"/>
          <w:shd w:val="clear" w:color="auto" w:fill="FFFFFF"/>
          <w:lang w:val="en-US"/>
        </w:rPr>
      </w:pPr>
      <w:r w:rsidRPr="00B847EE">
        <w:rPr>
          <w:rFonts w:asciiTheme="minorHAnsi" w:hAnsiTheme="minorHAnsi" w:cstheme="minorHAnsi"/>
          <w:color w:val="000000"/>
          <w:shd w:val="clear" w:color="auto" w:fill="FFFFFF"/>
          <w:lang w:val="en-US"/>
        </w:rPr>
        <w:br/>
        <w:t xml:space="preserve">To learn more about what you can do in support and solidarity, explore our new resource: </w:t>
      </w:r>
      <w:hyperlink r:id="rId11" w:history="1">
        <w:r w:rsidRPr="00B847EE">
          <w:rPr>
            <w:rStyle w:val="Hyperlink"/>
            <w:rFonts w:asciiTheme="minorHAnsi" w:hAnsiTheme="minorHAnsi" w:cstheme="minorHAnsi"/>
            <w:shd w:val="clear" w:color="auto" w:fill="FFFFFF"/>
            <w:lang w:val="en-US"/>
          </w:rPr>
          <w:t>https://takeaction4mh.com/toolkit-categories/tdor/</w:t>
        </w:r>
      </w:hyperlink>
      <w:r w:rsidR="007B0486">
        <w:rPr>
          <w:rFonts w:asciiTheme="minorHAnsi" w:hAnsiTheme="minorHAnsi" w:cstheme="minorHAnsi"/>
          <w:color w:val="000000"/>
          <w:shd w:val="clear" w:color="auto" w:fill="FFFFFF"/>
        </w:rPr>
        <w:t xml:space="preserve"> </w:t>
      </w:r>
      <w:r w:rsidR="007B0486" w:rsidRPr="007B0486">
        <w:rPr>
          <w:rFonts w:asciiTheme="minorHAnsi" w:hAnsiTheme="minorHAnsi" w:cstheme="minorHAnsi"/>
          <w:color w:val="000000"/>
          <w:shd w:val="clear" w:color="auto" w:fill="FFFFFF"/>
          <w:lang w:val="en-US"/>
        </w:rPr>
        <w:t>#transgenderawarenessweek</w:t>
      </w:r>
    </w:p>
    <w:p w14:paraId="11B84BB5" w14:textId="77777777" w:rsidR="00B847EE" w:rsidRDefault="00B847EE" w:rsidP="00B847EE">
      <w:pPr>
        <w:rPr>
          <w:rFonts w:asciiTheme="minorHAnsi" w:hAnsiTheme="minorHAnsi" w:cstheme="minorHAnsi"/>
          <w:b/>
          <w:bCs/>
          <w:sz w:val="28"/>
          <w:szCs w:val="28"/>
        </w:rPr>
      </w:pPr>
    </w:p>
    <w:p w14:paraId="02B4BE81" w14:textId="0BAF8AB0" w:rsidR="0017767C" w:rsidRPr="00544437" w:rsidRDefault="00296A73" w:rsidP="0017767C">
      <w:pPr>
        <w:rPr>
          <w:rFonts w:asciiTheme="minorHAnsi" w:hAnsiTheme="minorHAnsi" w:cstheme="minorHAnsi"/>
          <w:b/>
          <w:bCs/>
          <w:sz w:val="28"/>
          <w:szCs w:val="28"/>
        </w:rPr>
      </w:pPr>
      <w:r>
        <w:rPr>
          <w:rFonts w:asciiTheme="minorHAnsi" w:hAnsiTheme="minorHAnsi" w:cstheme="minorHAnsi"/>
          <w:b/>
          <w:bCs/>
          <w:sz w:val="28"/>
          <w:szCs w:val="28"/>
        </w:rPr>
        <w:t>I</w:t>
      </w:r>
      <w:r w:rsidR="0017767C" w:rsidRPr="00544437">
        <w:rPr>
          <w:rFonts w:asciiTheme="minorHAnsi" w:hAnsiTheme="minorHAnsi" w:cstheme="minorHAnsi"/>
          <w:b/>
          <w:bCs/>
          <w:sz w:val="28"/>
          <w:szCs w:val="28"/>
        </w:rPr>
        <w:t>nstagram</w:t>
      </w:r>
    </w:p>
    <w:p w14:paraId="255C43FB" w14:textId="77777777" w:rsidR="00B847EE" w:rsidRPr="00B847EE" w:rsidRDefault="00B847EE" w:rsidP="00B847EE">
      <w:pPr>
        <w:rPr>
          <w:rFonts w:asciiTheme="minorHAnsi" w:hAnsiTheme="minorHAnsi" w:cstheme="minorHAnsi"/>
          <w:color w:val="000000"/>
          <w:shd w:val="clear" w:color="auto" w:fill="FFFFFF"/>
          <w:lang w:val="en-US"/>
        </w:rPr>
      </w:pPr>
      <w:r w:rsidRPr="00B847EE">
        <w:rPr>
          <w:rFonts w:asciiTheme="minorHAnsi" w:hAnsiTheme="minorHAnsi" w:cstheme="minorHAnsi"/>
          <w:color w:val="000000"/>
          <w:shd w:val="clear" w:color="auto" w:fill="FFFFFF"/>
          <w:lang w:val="en-US"/>
        </w:rPr>
        <w:t>Every year on November 13 through 19, we celebrate Transgender Awareness Week. We work on raising the visibility of trans people, we honor the contributions of the community, and, if we’re not trans, we strive to be better allies. </w:t>
      </w:r>
    </w:p>
    <w:p w14:paraId="3D66473B" w14:textId="3E25AAF6" w:rsidR="0017767C" w:rsidRPr="007B0486" w:rsidRDefault="00B847EE" w:rsidP="00B847EE">
      <w:pPr>
        <w:rPr>
          <w:rFonts w:asciiTheme="minorHAnsi" w:hAnsiTheme="minorHAnsi" w:cstheme="minorHAnsi"/>
          <w:color w:val="000000"/>
          <w:shd w:val="clear" w:color="auto" w:fill="FFFFFF"/>
        </w:rPr>
      </w:pPr>
      <w:r w:rsidRPr="00B847EE">
        <w:rPr>
          <w:rFonts w:asciiTheme="minorHAnsi" w:hAnsiTheme="minorHAnsi" w:cstheme="minorHAnsi"/>
          <w:color w:val="000000"/>
          <w:shd w:val="clear" w:color="auto" w:fill="FFFFFF"/>
          <w:lang w:val="en-US"/>
        </w:rPr>
        <w:br/>
        <w:t>To learn more about what you can do in support and solidarity, explore our new resource</w:t>
      </w:r>
      <w:r>
        <w:rPr>
          <w:rFonts w:asciiTheme="minorHAnsi" w:hAnsiTheme="minorHAnsi" w:cstheme="minorHAnsi"/>
          <w:color w:val="000000"/>
          <w:shd w:val="clear" w:color="auto" w:fill="FFFFFF"/>
          <w:lang w:val="en-US"/>
        </w:rPr>
        <w:t xml:space="preserve"> (link in bio)</w:t>
      </w:r>
      <w:r w:rsidR="007B0486">
        <w:rPr>
          <w:rFonts w:asciiTheme="minorHAnsi" w:hAnsiTheme="minorHAnsi" w:cstheme="minorHAnsi"/>
          <w:color w:val="000000"/>
          <w:shd w:val="clear" w:color="auto" w:fill="FFFFFF"/>
          <w:lang w:val="en-US"/>
        </w:rPr>
        <w:t xml:space="preserve"> </w:t>
      </w:r>
      <w:r w:rsidR="007B0486" w:rsidRPr="007B0486">
        <w:rPr>
          <w:rFonts w:asciiTheme="minorHAnsi" w:hAnsiTheme="minorHAnsi" w:cstheme="minorHAnsi"/>
          <w:color w:val="000000"/>
          <w:shd w:val="clear" w:color="auto" w:fill="FFFFFF"/>
        </w:rPr>
        <w:t>#transgenderawarenessweek</w:t>
      </w:r>
    </w:p>
    <w:p w14:paraId="717A87E8" w14:textId="77777777" w:rsidR="006741AC" w:rsidRDefault="006741AC" w:rsidP="0017767C">
      <w:pPr>
        <w:rPr>
          <w:rFonts w:ascii="Calibri" w:eastAsia="Calibri" w:hAnsi="Calibri" w:cs="Calibri"/>
          <w:b/>
          <w:color w:val="002F87"/>
          <w:sz w:val="28"/>
          <w:szCs w:val="28"/>
        </w:rPr>
      </w:pPr>
    </w:p>
    <w:p w14:paraId="4CC5E6A9" w14:textId="77777777" w:rsidR="000F57B5" w:rsidRDefault="000F57B5" w:rsidP="0017767C">
      <w:pPr>
        <w:rPr>
          <w:rFonts w:ascii="Calibri" w:eastAsia="Calibri" w:hAnsi="Calibri" w:cs="Calibri"/>
          <w:b/>
          <w:color w:val="002F87"/>
          <w:sz w:val="28"/>
          <w:szCs w:val="28"/>
        </w:rPr>
      </w:pPr>
    </w:p>
    <w:p w14:paraId="10754357" w14:textId="39572F50" w:rsidR="0017767C" w:rsidRPr="009645A5" w:rsidRDefault="00B847EE" w:rsidP="0017767C">
      <w:pPr>
        <w:rPr>
          <w:rFonts w:ascii="Calibri" w:eastAsia="Calibri" w:hAnsi="Calibri" w:cs="Calibri"/>
          <w:b/>
          <w:color w:val="002F87"/>
          <w:sz w:val="28"/>
          <w:szCs w:val="28"/>
        </w:rPr>
      </w:pPr>
      <w:r>
        <w:rPr>
          <w:rFonts w:ascii="Calibri" w:eastAsia="Calibri" w:hAnsi="Calibri" w:cs="Calibri"/>
          <w:b/>
          <w:color w:val="002F87"/>
          <w:sz w:val="28"/>
          <w:szCs w:val="28"/>
        </w:rPr>
        <w:t>November 20</w:t>
      </w:r>
    </w:p>
    <w:p w14:paraId="7DA51B45" w14:textId="77777777" w:rsidR="0017767C" w:rsidRPr="009645A5" w:rsidRDefault="0017767C" w:rsidP="0017767C">
      <w:pPr>
        <w:rPr>
          <w:rFonts w:asciiTheme="minorHAnsi" w:hAnsiTheme="minorHAnsi" w:cstheme="minorHAnsi"/>
          <w:b/>
          <w:bCs/>
          <w:sz w:val="28"/>
          <w:szCs w:val="28"/>
        </w:rPr>
      </w:pPr>
    </w:p>
    <w:p w14:paraId="42142EE3" w14:textId="77777777" w:rsidR="0017767C" w:rsidRPr="00544437" w:rsidRDefault="0017767C" w:rsidP="0017767C">
      <w:pPr>
        <w:rPr>
          <w:rFonts w:asciiTheme="minorHAnsi" w:hAnsiTheme="minorHAnsi" w:cstheme="minorHAnsi"/>
          <w:b/>
          <w:bCs/>
          <w:sz w:val="28"/>
          <w:szCs w:val="28"/>
        </w:rPr>
      </w:pPr>
      <w:r w:rsidRPr="00544437">
        <w:rPr>
          <w:rFonts w:asciiTheme="minorHAnsi" w:hAnsiTheme="minorHAnsi" w:cstheme="minorHAnsi"/>
          <w:b/>
          <w:bCs/>
          <w:sz w:val="28"/>
          <w:szCs w:val="28"/>
        </w:rPr>
        <w:t>Facebook</w:t>
      </w:r>
    </w:p>
    <w:p w14:paraId="5A501A98" w14:textId="7418352F" w:rsidR="00B411E1" w:rsidRPr="00B411E1" w:rsidRDefault="00B411E1" w:rsidP="00B411E1">
      <w:pPr>
        <w:rPr>
          <w:rFonts w:asciiTheme="minorHAnsi" w:hAnsiTheme="minorHAnsi" w:cstheme="minorHAnsi"/>
          <w:color w:val="000000"/>
          <w:shd w:val="clear" w:color="auto" w:fill="FFFFFF"/>
          <w:lang w:val="en-US"/>
        </w:rPr>
      </w:pPr>
      <w:r w:rsidRPr="00B411E1">
        <w:rPr>
          <w:rFonts w:asciiTheme="minorHAnsi" w:hAnsiTheme="minorHAnsi" w:cstheme="minorHAnsi"/>
          <w:color w:val="000000"/>
          <w:shd w:val="clear" w:color="auto" w:fill="FFFFFF"/>
          <w:lang w:val="en-US"/>
        </w:rPr>
        <w:t xml:space="preserve">Today, November 20, is Transgender Day of Remembrance. It is a day to honor transgender and non-binary individuals who lost their lives to violence for living authentically. Transgender Day of Remembrance, or </w:t>
      </w:r>
      <w:proofErr w:type="spellStart"/>
      <w:r w:rsidRPr="00B411E1">
        <w:rPr>
          <w:rFonts w:asciiTheme="minorHAnsi" w:hAnsiTheme="minorHAnsi" w:cstheme="minorHAnsi"/>
          <w:color w:val="000000"/>
          <w:shd w:val="clear" w:color="auto" w:fill="FFFFFF"/>
          <w:lang w:val="en-US"/>
        </w:rPr>
        <w:t>TDoR</w:t>
      </w:r>
      <w:proofErr w:type="spellEnd"/>
      <w:r w:rsidRPr="00B411E1">
        <w:rPr>
          <w:rFonts w:asciiTheme="minorHAnsi" w:hAnsiTheme="minorHAnsi" w:cstheme="minorHAnsi"/>
          <w:color w:val="000000"/>
          <w:shd w:val="clear" w:color="auto" w:fill="FFFFFF"/>
          <w:lang w:val="en-US"/>
        </w:rPr>
        <w:t xml:space="preserve">, also calls on us to offer support to the trans and non-binary communities — and advocate for their safety, visibility, and equity. To learn how to be an ally on </w:t>
      </w:r>
      <w:proofErr w:type="spellStart"/>
      <w:r w:rsidRPr="00B411E1">
        <w:rPr>
          <w:rFonts w:asciiTheme="minorHAnsi" w:hAnsiTheme="minorHAnsi" w:cstheme="minorHAnsi"/>
          <w:color w:val="000000"/>
          <w:shd w:val="clear" w:color="auto" w:fill="FFFFFF"/>
          <w:lang w:val="en-US"/>
        </w:rPr>
        <w:t>TDoR</w:t>
      </w:r>
      <w:proofErr w:type="spellEnd"/>
      <w:r w:rsidRPr="00B411E1">
        <w:rPr>
          <w:rFonts w:asciiTheme="minorHAnsi" w:hAnsiTheme="minorHAnsi" w:cstheme="minorHAnsi"/>
          <w:color w:val="000000"/>
          <w:shd w:val="clear" w:color="auto" w:fill="FFFFFF"/>
          <w:lang w:val="en-US"/>
        </w:rPr>
        <w:t xml:space="preserve"> and beyond, explore our new resource here: </w:t>
      </w:r>
      <w:hyperlink r:id="rId12" w:history="1">
        <w:r w:rsidRPr="00B411E1">
          <w:rPr>
            <w:rStyle w:val="Hyperlink"/>
            <w:rFonts w:asciiTheme="minorHAnsi" w:hAnsiTheme="minorHAnsi" w:cstheme="minorHAnsi"/>
            <w:shd w:val="clear" w:color="auto" w:fill="FFFFFF"/>
            <w:lang w:val="en-US"/>
          </w:rPr>
          <w:t>https://takeaction4mh.com/toolkit-categories/tdor/</w:t>
        </w:r>
      </w:hyperlink>
      <w:r w:rsidRPr="00B411E1">
        <w:rPr>
          <w:rFonts w:asciiTheme="minorHAnsi" w:hAnsiTheme="minorHAnsi" w:cstheme="minorHAnsi"/>
          <w:color w:val="000000"/>
          <w:shd w:val="clear" w:color="auto" w:fill="FFFFFF"/>
          <w:lang w:val="en-US"/>
        </w:rPr>
        <w:t xml:space="preserve"> #TDOR</w:t>
      </w:r>
      <w:r>
        <w:rPr>
          <w:rFonts w:asciiTheme="minorHAnsi" w:hAnsiTheme="minorHAnsi" w:cstheme="minorHAnsi"/>
          <w:color w:val="000000"/>
          <w:shd w:val="clear" w:color="auto" w:fill="FFFFFF"/>
          <w:lang w:val="en-US"/>
        </w:rPr>
        <w:t xml:space="preserve"> </w:t>
      </w:r>
      <w:r w:rsidRPr="00B411E1">
        <w:rPr>
          <w:rFonts w:asciiTheme="minorHAnsi" w:hAnsiTheme="minorHAnsi" w:cstheme="minorHAnsi"/>
          <w:color w:val="000000"/>
          <w:shd w:val="clear" w:color="auto" w:fill="FFFFFF"/>
          <w:lang w:val="en-US"/>
        </w:rPr>
        <w:t>#transgenderdayofremembrance</w:t>
      </w:r>
    </w:p>
    <w:p w14:paraId="4E192018" w14:textId="77777777" w:rsidR="00B411E1" w:rsidRPr="00B411E1" w:rsidRDefault="00B411E1" w:rsidP="00B411E1">
      <w:pPr>
        <w:rPr>
          <w:rFonts w:asciiTheme="minorHAnsi" w:hAnsiTheme="minorHAnsi" w:cstheme="minorHAnsi"/>
          <w:color w:val="000000"/>
          <w:shd w:val="clear" w:color="auto" w:fill="FFFFFF"/>
          <w:lang w:val="en-US"/>
        </w:rPr>
      </w:pPr>
    </w:p>
    <w:p w14:paraId="174DD0B7" w14:textId="77777777" w:rsidR="008023CC" w:rsidRPr="009645A5" w:rsidRDefault="008023CC" w:rsidP="0017767C">
      <w:pPr>
        <w:rPr>
          <w:rFonts w:asciiTheme="minorHAnsi" w:hAnsiTheme="minorHAnsi" w:cstheme="minorHAnsi"/>
          <w:sz w:val="28"/>
          <w:szCs w:val="28"/>
          <w:highlight w:val="yellow"/>
        </w:rPr>
      </w:pPr>
    </w:p>
    <w:p w14:paraId="0EE4C4D9" w14:textId="77777777" w:rsidR="00DD4EDE" w:rsidRDefault="00DD4EDE" w:rsidP="0017767C">
      <w:pPr>
        <w:rPr>
          <w:rFonts w:asciiTheme="minorHAnsi" w:hAnsiTheme="minorHAnsi" w:cstheme="minorHAnsi"/>
          <w:b/>
          <w:bCs/>
          <w:sz w:val="28"/>
          <w:szCs w:val="28"/>
        </w:rPr>
      </w:pPr>
    </w:p>
    <w:p w14:paraId="026A2CE9" w14:textId="77777777" w:rsidR="00DD4EDE" w:rsidRDefault="00DD4EDE" w:rsidP="0017767C">
      <w:pPr>
        <w:rPr>
          <w:rFonts w:asciiTheme="minorHAnsi" w:hAnsiTheme="minorHAnsi" w:cstheme="minorHAnsi"/>
          <w:b/>
          <w:bCs/>
          <w:sz w:val="28"/>
          <w:szCs w:val="28"/>
        </w:rPr>
      </w:pPr>
    </w:p>
    <w:p w14:paraId="5BB24B53" w14:textId="3E499D1E" w:rsidR="008023CC" w:rsidRDefault="0017767C" w:rsidP="0017767C">
      <w:pPr>
        <w:rPr>
          <w:rFonts w:asciiTheme="minorHAnsi" w:hAnsiTheme="minorHAnsi" w:cstheme="minorHAnsi"/>
          <w:b/>
          <w:bCs/>
          <w:sz w:val="28"/>
          <w:szCs w:val="28"/>
        </w:rPr>
      </w:pPr>
      <w:r w:rsidRPr="00544437">
        <w:rPr>
          <w:rFonts w:asciiTheme="minorHAnsi" w:hAnsiTheme="minorHAnsi" w:cstheme="minorHAnsi"/>
          <w:b/>
          <w:bCs/>
          <w:sz w:val="28"/>
          <w:szCs w:val="28"/>
        </w:rPr>
        <w:t>Instagram</w:t>
      </w:r>
    </w:p>
    <w:p w14:paraId="5D80DBD7" w14:textId="6FBB01B4" w:rsidR="0017767C" w:rsidRPr="00927BC9" w:rsidRDefault="00B411E1" w:rsidP="00927BC9">
      <w:pPr>
        <w:rPr>
          <w:rFonts w:asciiTheme="minorHAnsi" w:hAnsiTheme="minorHAnsi" w:cstheme="minorHAnsi"/>
          <w:color w:val="000000"/>
          <w:shd w:val="clear" w:color="auto" w:fill="FFFFFF"/>
          <w:lang w:val="en-US"/>
        </w:rPr>
      </w:pPr>
      <w:r w:rsidRPr="00B411E1">
        <w:rPr>
          <w:rFonts w:asciiTheme="minorHAnsi" w:hAnsiTheme="minorHAnsi" w:cstheme="minorHAnsi"/>
          <w:color w:val="000000"/>
          <w:shd w:val="clear" w:color="auto" w:fill="FFFFFF"/>
          <w:lang w:val="en-US"/>
        </w:rPr>
        <w:t xml:space="preserve">Today, November 20, is Transgender Day of Remembrance. It is a day to honor transgender and non-binary individuals who lost their lives to violence for living authentically. Transgender Day of Remembrance, or </w:t>
      </w:r>
      <w:proofErr w:type="spellStart"/>
      <w:r w:rsidRPr="00B411E1">
        <w:rPr>
          <w:rFonts w:asciiTheme="minorHAnsi" w:hAnsiTheme="minorHAnsi" w:cstheme="minorHAnsi"/>
          <w:color w:val="000000"/>
          <w:shd w:val="clear" w:color="auto" w:fill="FFFFFF"/>
          <w:lang w:val="en-US"/>
        </w:rPr>
        <w:t>TDoR</w:t>
      </w:r>
      <w:proofErr w:type="spellEnd"/>
      <w:r w:rsidRPr="00B411E1">
        <w:rPr>
          <w:rFonts w:asciiTheme="minorHAnsi" w:hAnsiTheme="minorHAnsi" w:cstheme="minorHAnsi"/>
          <w:color w:val="000000"/>
          <w:shd w:val="clear" w:color="auto" w:fill="FFFFFF"/>
          <w:lang w:val="en-US"/>
        </w:rPr>
        <w:t xml:space="preserve">, also calls on us to offer support to the trans and non-binary communities — and advocate for their safety, visibility, and equity. To learn how to be an ally on </w:t>
      </w:r>
      <w:proofErr w:type="spellStart"/>
      <w:r w:rsidRPr="00B411E1">
        <w:rPr>
          <w:rFonts w:asciiTheme="minorHAnsi" w:hAnsiTheme="minorHAnsi" w:cstheme="minorHAnsi"/>
          <w:color w:val="000000"/>
          <w:shd w:val="clear" w:color="auto" w:fill="FFFFFF"/>
          <w:lang w:val="en-US"/>
        </w:rPr>
        <w:t>TDoR</w:t>
      </w:r>
      <w:proofErr w:type="spellEnd"/>
      <w:r w:rsidRPr="00B411E1">
        <w:rPr>
          <w:rFonts w:asciiTheme="minorHAnsi" w:hAnsiTheme="minorHAnsi" w:cstheme="minorHAnsi"/>
          <w:color w:val="000000"/>
          <w:shd w:val="clear" w:color="auto" w:fill="FFFFFF"/>
          <w:lang w:val="en-US"/>
        </w:rPr>
        <w:t xml:space="preserve"> and beyond, explore our new resource (link in bio) #TDOR #transgenderdayofremembrance</w:t>
      </w:r>
    </w:p>
    <w:sectPr w:rsidR="0017767C" w:rsidRPr="00927BC9" w:rsidSect="00B73624">
      <w:headerReference w:type="default" r:id="rId13"/>
      <w:pgSz w:w="12240" w:h="15840"/>
      <w:pgMar w:top="3312" w:right="1440" w:bottom="187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524B79" w14:textId="77777777" w:rsidR="00F00D98" w:rsidRDefault="00F00D98" w:rsidP="0093597F">
      <w:pPr>
        <w:spacing w:line="240" w:lineRule="auto"/>
      </w:pPr>
      <w:r>
        <w:separator/>
      </w:r>
    </w:p>
  </w:endnote>
  <w:endnote w:type="continuationSeparator" w:id="0">
    <w:p w14:paraId="239CEFFB" w14:textId="77777777" w:rsidR="00F00D98" w:rsidRDefault="00F00D98" w:rsidP="009359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Poppins">
    <w:panose1 w:val="00000500000000000000"/>
    <w:charset w:val="4D"/>
    <w:family w:val="auto"/>
    <w:pitch w:val="variable"/>
    <w:sig w:usb0="00008007" w:usb1="00000000" w:usb2="00000000" w:usb3="00000000" w:csb0="00000093"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E3D060" w14:textId="77777777" w:rsidR="00F00D98" w:rsidRDefault="00F00D98" w:rsidP="0093597F">
      <w:pPr>
        <w:spacing w:line="240" w:lineRule="auto"/>
      </w:pPr>
      <w:r>
        <w:separator/>
      </w:r>
    </w:p>
  </w:footnote>
  <w:footnote w:type="continuationSeparator" w:id="0">
    <w:p w14:paraId="63F61F11" w14:textId="77777777" w:rsidR="00F00D98" w:rsidRDefault="00F00D98" w:rsidP="0093597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AAF08E" w14:textId="77777777" w:rsidR="0093597F" w:rsidRDefault="00772988">
    <w:pPr>
      <w:pStyle w:val="Header"/>
    </w:pPr>
    <w:r>
      <w:rPr>
        <w:noProof/>
      </w:rPr>
      <w:drawing>
        <wp:anchor distT="0" distB="0" distL="114300" distR="114300" simplePos="0" relativeHeight="251658240" behindDoc="1" locked="0" layoutInCell="1" allowOverlap="1" wp14:anchorId="54C1A562" wp14:editId="23F28C80">
          <wp:simplePos x="0" y="0"/>
          <wp:positionH relativeFrom="column">
            <wp:posOffset>-914400</wp:posOffset>
          </wp:positionH>
          <wp:positionV relativeFrom="paragraph">
            <wp:posOffset>-457200</wp:posOffset>
          </wp:positionV>
          <wp:extent cx="7772400" cy="10058622"/>
          <wp:effectExtent l="0" t="0" r="0" b="0"/>
          <wp:wrapNone/>
          <wp:docPr id="3" name="Picture 3"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applicati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86702" cy="1007713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8B6474"/>
    <w:multiLevelType w:val="multilevel"/>
    <w:tmpl w:val="1F3230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3477079"/>
    <w:multiLevelType w:val="multilevel"/>
    <w:tmpl w:val="477245A4"/>
    <w:lvl w:ilvl="0">
      <w:start w:val="1"/>
      <w:numFmt w:val="bullet"/>
      <w:lvlText w:val=""/>
      <w:lvlJc w:val="left"/>
      <w:pPr>
        <w:ind w:left="1440" w:hanging="360"/>
      </w:pPr>
      <w:rPr>
        <w:rFonts w:ascii="Symbol" w:hAnsi="Symbol"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67951186"/>
    <w:multiLevelType w:val="multilevel"/>
    <w:tmpl w:val="E4F8AF8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16cid:durableId="432097451">
    <w:abstractNumId w:val="2"/>
  </w:num>
  <w:num w:numId="2" w16cid:durableId="1063724404">
    <w:abstractNumId w:val="1"/>
  </w:num>
  <w:num w:numId="3" w16cid:durableId="8538807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3F4"/>
    <w:rsid w:val="00001071"/>
    <w:rsid w:val="00005370"/>
    <w:rsid w:val="000602F6"/>
    <w:rsid w:val="00066751"/>
    <w:rsid w:val="000B3C87"/>
    <w:rsid w:val="000C3560"/>
    <w:rsid w:val="000D48AD"/>
    <w:rsid w:val="000E53F4"/>
    <w:rsid w:val="000F0735"/>
    <w:rsid w:val="000F57B5"/>
    <w:rsid w:val="000F7241"/>
    <w:rsid w:val="00174A0B"/>
    <w:rsid w:val="0017767C"/>
    <w:rsid w:val="001B3A3B"/>
    <w:rsid w:val="001B6E4B"/>
    <w:rsid w:val="00235259"/>
    <w:rsid w:val="002437B7"/>
    <w:rsid w:val="0026164F"/>
    <w:rsid w:val="0026668C"/>
    <w:rsid w:val="0028796C"/>
    <w:rsid w:val="00296A73"/>
    <w:rsid w:val="002A7F3E"/>
    <w:rsid w:val="002E6CB8"/>
    <w:rsid w:val="002F3D15"/>
    <w:rsid w:val="002F5926"/>
    <w:rsid w:val="003B2658"/>
    <w:rsid w:val="003C7362"/>
    <w:rsid w:val="0042282E"/>
    <w:rsid w:val="00442546"/>
    <w:rsid w:val="004504C5"/>
    <w:rsid w:val="0047482A"/>
    <w:rsid w:val="00537340"/>
    <w:rsid w:val="00544437"/>
    <w:rsid w:val="00550AD9"/>
    <w:rsid w:val="0058054D"/>
    <w:rsid w:val="00591549"/>
    <w:rsid w:val="005A67A4"/>
    <w:rsid w:val="005B4AE5"/>
    <w:rsid w:val="005E3653"/>
    <w:rsid w:val="005F2E39"/>
    <w:rsid w:val="006341A0"/>
    <w:rsid w:val="006506F2"/>
    <w:rsid w:val="00654C4F"/>
    <w:rsid w:val="00666EEA"/>
    <w:rsid w:val="006741AC"/>
    <w:rsid w:val="00720EDF"/>
    <w:rsid w:val="00772988"/>
    <w:rsid w:val="00783BC1"/>
    <w:rsid w:val="00793D74"/>
    <w:rsid w:val="007B0486"/>
    <w:rsid w:val="007B1A99"/>
    <w:rsid w:val="007C0211"/>
    <w:rsid w:val="007F29A6"/>
    <w:rsid w:val="008023CC"/>
    <w:rsid w:val="00813439"/>
    <w:rsid w:val="00813B6B"/>
    <w:rsid w:val="00884747"/>
    <w:rsid w:val="008D6FE2"/>
    <w:rsid w:val="00927BC9"/>
    <w:rsid w:val="00934C08"/>
    <w:rsid w:val="0093597F"/>
    <w:rsid w:val="00952BC7"/>
    <w:rsid w:val="009645A5"/>
    <w:rsid w:val="00A041A1"/>
    <w:rsid w:val="00A3037D"/>
    <w:rsid w:val="00A43B31"/>
    <w:rsid w:val="00A751B4"/>
    <w:rsid w:val="00A925C6"/>
    <w:rsid w:val="00AC7692"/>
    <w:rsid w:val="00AF02A6"/>
    <w:rsid w:val="00B25C21"/>
    <w:rsid w:val="00B411E1"/>
    <w:rsid w:val="00B462AF"/>
    <w:rsid w:val="00B73624"/>
    <w:rsid w:val="00B847EE"/>
    <w:rsid w:val="00BE03C5"/>
    <w:rsid w:val="00BE3396"/>
    <w:rsid w:val="00BF569F"/>
    <w:rsid w:val="00C12051"/>
    <w:rsid w:val="00C12F83"/>
    <w:rsid w:val="00C15A80"/>
    <w:rsid w:val="00C46A66"/>
    <w:rsid w:val="00C67F4B"/>
    <w:rsid w:val="00C75AF3"/>
    <w:rsid w:val="00CF501D"/>
    <w:rsid w:val="00D24765"/>
    <w:rsid w:val="00D567B0"/>
    <w:rsid w:val="00DD2F4E"/>
    <w:rsid w:val="00DD4EDE"/>
    <w:rsid w:val="00DE2CD3"/>
    <w:rsid w:val="00DF4E93"/>
    <w:rsid w:val="00E064B2"/>
    <w:rsid w:val="00E26785"/>
    <w:rsid w:val="00E77C8E"/>
    <w:rsid w:val="00E83B03"/>
    <w:rsid w:val="00ED0233"/>
    <w:rsid w:val="00ED2305"/>
    <w:rsid w:val="00F00D98"/>
    <w:rsid w:val="00F33022"/>
    <w:rsid w:val="00F467C3"/>
    <w:rsid w:val="00F56B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34CC3E"/>
  <w15:chartTrackingRefBased/>
  <w15:docId w15:val="{8A615688-105E-664C-B695-4E49E918B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53F4"/>
    <w:pPr>
      <w:spacing w:line="276" w:lineRule="auto"/>
    </w:pPr>
    <w:rPr>
      <w:rFonts w:ascii="Arial" w:eastAsia="Arial" w:hAnsi="Arial" w:cs="Arial"/>
      <w:sz w:val="22"/>
      <w:szCs w:val="22"/>
      <w:lang w:val="en"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597F"/>
    <w:pPr>
      <w:tabs>
        <w:tab w:val="center" w:pos="4680"/>
        <w:tab w:val="right" w:pos="9360"/>
      </w:tabs>
    </w:pPr>
  </w:style>
  <w:style w:type="character" w:customStyle="1" w:styleId="HeaderChar">
    <w:name w:val="Header Char"/>
    <w:basedOn w:val="DefaultParagraphFont"/>
    <w:link w:val="Header"/>
    <w:uiPriority w:val="99"/>
    <w:rsid w:val="0093597F"/>
  </w:style>
  <w:style w:type="paragraph" w:styleId="Footer">
    <w:name w:val="footer"/>
    <w:basedOn w:val="Normal"/>
    <w:link w:val="FooterChar"/>
    <w:uiPriority w:val="99"/>
    <w:unhideWhenUsed/>
    <w:rsid w:val="0093597F"/>
    <w:pPr>
      <w:tabs>
        <w:tab w:val="center" w:pos="4680"/>
        <w:tab w:val="right" w:pos="9360"/>
      </w:tabs>
    </w:pPr>
  </w:style>
  <w:style w:type="character" w:customStyle="1" w:styleId="FooterChar">
    <w:name w:val="Footer Char"/>
    <w:basedOn w:val="DefaultParagraphFont"/>
    <w:link w:val="Footer"/>
    <w:uiPriority w:val="99"/>
    <w:rsid w:val="0093597F"/>
  </w:style>
  <w:style w:type="character" w:styleId="Hyperlink">
    <w:name w:val="Hyperlink"/>
    <w:basedOn w:val="DefaultParagraphFont"/>
    <w:uiPriority w:val="99"/>
    <w:unhideWhenUsed/>
    <w:rsid w:val="0017767C"/>
    <w:rPr>
      <w:color w:val="0563C1" w:themeColor="hyperlink"/>
      <w:u w:val="single"/>
    </w:rPr>
  </w:style>
  <w:style w:type="character" w:styleId="UnresolvedMention">
    <w:name w:val="Unresolved Mention"/>
    <w:basedOn w:val="DefaultParagraphFont"/>
    <w:uiPriority w:val="99"/>
    <w:semiHidden/>
    <w:unhideWhenUsed/>
    <w:rsid w:val="00C12051"/>
    <w:rPr>
      <w:color w:val="605E5C"/>
      <w:shd w:val="clear" w:color="auto" w:fill="E1DFDD"/>
    </w:rPr>
  </w:style>
  <w:style w:type="character" w:styleId="FollowedHyperlink">
    <w:name w:val="FollowedHyperlink"/>
    <w:basedOn w:val="DefaultParagraphFont"/>
    <w:uiPriority w:val="99"/>
    <w:semiHidden/>
    <w:unhideWhenUsed/>
    <w:rsid w:val="000F0735"/>
    <w:rPr>
      <w:color w:val="954F72" w:themeColor="followedHyperlink"/>
      <w:u w:val="single"/>
    </w:rPr>
  </w:style>
  <w:style w:type="paragraph" w:styleId="NormalWeb">
    <w:name w:val="Normal (Web)"/>
    <w:basedOn w:val="Normal"/>
    <w:uiPriority w:val="99"/>
    <w:semiHidden/>
    <w:unhideWhenUsed/>
    <w:rsid w:val="00793D74"/>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0D48AD"/>
    <w:rPr>
      <w:sz w:val="16"/>
      <w:szCs w:val="16"/>
    </w:rPr>
  </w:style>
  <w:style w:type="paragraph" w:styleId="CommentText">
    <w:name w:val="annotation text"/>
    <w:basedOn w:val="Normal"/>
    <w:link w:val="CommentTextChar"/>
    <w:uiPriority w:val="99"/>
    <w:semiHidden/>
    <w:unhideWhenUsed/>
    <w:rsid w:val="000D48AD"/>
    <w:pPr>
      <w:spacing w:line="240" w:lineRule="auto"/>
    </w:pPr>
    <w:rPr>
      <w:sz w:val="20"/>
      <w:szCs w:val="20"/>
    </w:rPr>
  </w:style>
  <w:style w:type="character" w:customStyle="1" w:styleId="CommentTextChar">
    <w:name w:val="Comment Text Char"/>
    <w:basedOn w:val="DefaultParagraphFont"/>
    <w:link w:val="CommentText"/>
    <w:uiPriority w:val="99"/>
    <w:semiHidden/>
    <w:rsid w:val="000D48AD"/>
    <w:rPr>
      <w:rFonts w:ascii="Arial" w:eastAsia="Arial" w:hAnsi="Arial" w:cs="Arial"/>
      <w:sz w:val="20"/>
      <w:szCs w:val="20"/>
      <w:lang w:val="en" w:eastAsia="en-US"/>
    </w:rPr>
  </w:style>
  <w:style w:type="paragraph" w:styleId="CommentSubject">
    <w:name w:val="annotation subject"/>
    <w:basedOn w:val="CommentText"/>
    <w:next w:val="CommentText"/>
    <w:link w:val="CommentSubjectChar"/>
    <w:uiPriority w:val="99"/>
    <w:semiHidden/>
    <w:unhideWhenUsed/>
    <w:rsid w:val="000D48AD"/>
    <w:rPr>
      <w:b/>
      <w:bCs/>
    </w:rPr>
  </w:style>
  <w:style w:type="character" w:customStyle="1" w:styleId="CommentSubjectChar">
    <w:name w:val="Comment Subject Char"/>
    <w:basedOn w:val="CommentTextChar"/>
    <w:link w:val="CommentSubject"/>
    <w:uiPriority w:val="99"/>
    <w:semiHidden/>
    <w:rsid w:val="000D48AD"/>
    <w:rPr>
      <w:rFonts w:ascii="Arial" w:eastAsia="Arial" w:hAnsi="Arial" w:cs="Arial"/>
      <w:b/>
      <w:bCs/>
      <w:sz w:val="20"/>
      <w:szCs w:val="20"/>
      <w:lang w:val="en" w:eastAsia="en-US"/>
    </w:rPr>
  </w:style>
  <w:style w:type="paragraph" w:styleId="Revision">
    <w:name w:val="Revision"/>
    <w:hidden/>
    <w:uiPriority w:val="99"/>
    <w:semiHidden/>
    <w:rsid w:val="00934C08"/>
    <w:rPr>
      <w:rFonts w:ascii="Arial" w:eastAsia="Arial" w:hAnsi="Arial" w:cs="Arial"/>
      <w:sz w:val="22"/>
      <w:szCs w:val="22"/>
      <w:lang w:val="e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3978560">
      <w:bodyDiv w:val="1"/>
      <w:marLeft w:val="0"/>
      <w:marRight w:val="0"/>
      <w:marTop w:val="0"/>
      <w:marBottom w:val="0"/>
      <w:divBdr>
        <w:top w:val="none" w:sz="0" w:space="0" w:color="auto"/>
        <w:left w:val="none" w:sz="0" w:space="0" w:color="auto"/>
        <w:bottom w:val="none" w:sz="0" w:space="0" w:color="auto"/>
        <w:right w:val="none" w:sz="0" w:space="0" w:color="auto"/>
      </w:divBdr>
    </w:div>
    <w:div w:id="1281493602">
      <w:bodyDiv w:val="1"/>
      <w:marLeft w:val="0"/>
      <w:marRight w:val="0"/>
      <w:marTop w:val="0"/>
      <w:marBottom w:val="0"/>
      <w:divBdr>
        <w:top w:val="none" w:sz="0" w:space="0" w:color="auto"/>
        <w:left w:val="none" w:sz="0" w:space="0" w:color="auto"/>
        <w:bottom w:val="none" w:sz="0" w:space="0" w:color="auto"/>
        <w:right w:val="none" w:sz="0" w:space="0" w:color="auto"/>
      </w:divBdr>
    </w:div>
    <w:div w:id="1406878721">
      <w:bodyDiv w:val="1"/>
      <w:marLeft w:val="0"/>
      <w:marRight w:val="0"/>
      <w:marTop w:val="0"/>
      <w:marBottom w:val="0"/>
      <w:divBdr>
        <w:top w:val="none" w:sz="0" w:space="0" w:color="auto"/>
        <w:left w:val="none" w:sz="0" w:space="0" w:color="auto"/>
        <w:bottom w:val="none" w:sz="0" w:space="0" w:color="auto"/>
        <w:right w:val="none" w:sz="0" w:space="0" w:color="auto"/>
      </w:divBdr>
    </w:div>
    <w:div w:id="1898934309">
      <w:bodyDiv w:val="1"/>
      <w:marLeft w:val="0"/>
      <w:marRight w:val="0"/>
      <w:marTop w:val="0"/>
      <w:marBottom w:val="0"/>
      <w:divBdr>
        <w:top w:val="none" w:sz="0" w:space="0" w:color="auto"/>
        <w:left w:val="none" w:sz="0" w:space="0" w:color="auto"/>
        <w:bottom w:val="none" w:sz="0" w:space="0" w:color="auto"/>
        <w:right w:val="none" w:sz="0" w:space="0" w:color="auto"/>
      </w:divBdr>
    </w:div>
    <w:div w:id="2008626234">
      <w:bodyDiv w:val="1"/>
      <w:marLeft w:val="0"/>
      <w:marRight w:val="0"/>
      <w:marTop w:val="0"/>
      <w:marBottom w:val="0"/>
      <w:divBdr>
        <w:top w:val="none" w:sz="0" w:space="0" w:color="auto"/>
        <w:left w:val="none" w:sz="0" w:space="0" w:color="auto"/>
        <w:bottom w:val="none" w:sz="0" w:space="0" w:color="auto"/>
        <w:right w:val="none" w:sz="0" w:space="0" w:color="auto"/>
      </w:divBdr>
    </w:div>
    <w:div w:id="2033454511">
      <w:bodyDiv w:val="1"/>
      <w:marLeft w:val="0"/>
      <w:marRight w:val="0"/>
      <w:marTop w:val="0"/>
      <w:marBottom w:val="0"/>
      <w:divBdr>
        <w:top w:val="none" w:sz="0" w:space="0" w:color="auto"/>
        <w:left w:val="none" w:sz="0" w:space="0" w:color="auto"/>
        <w:bottom w:val="none" w:sz="0" w:space="0" w:color="auto"/>
        <w:right w:val="none" w:sz="0" w:space="0" w:color="auto"/>
      </w:divBdr>
    </w:div>
    <w:div w:id="2038070658">
      <w:bodyDiv w:val="1"/>
      <w:marLeft w:val="0"/>
      <w:marRight w:val="0"/>
      <w:marTop w:val="0"/>
      <w:marBottom w:val="0"/>
      <w:divBdr>
        <w:top w:val="none" w:sz="0" w:space="0" w:color="auto"/>
        <w:left w:val="none" w:sz="0" w:space="0" w:color="auto"/>
        <w:bottom w:val="none" w:sz="0" w:space="0" w:color="auto"/>
        <w:right w:val="none" w:sz="0" w:space="0" w:color="auto"/>
      </w:divBdr>
    </w:div>
    <w:div w:id="2065829548">
      <w:bodyDiv w:val="1"/>
      <w:marLeft w:val="0"/>
      <w:marRight w:val="0"/>
      <w:marTop w:val="0"/>
      <w:marBottom w:val="0"/>
      <w:divBdr>
        <w:top w:val="none" w:sz="0" w:space="0" w:color="auto"/>
        <w:left w:val="none" w:sz="0" w:space="0" w:color="auto"/>
        <w:bottom w:val="none" w:sz="0" w:space="0" w:color="auto"/>
        <w:right w:val="none" w:sz="0" w:space="0" w:color="auto"/>
      </w:divBdr>
    </w:div>
    <w:div w:id="2119181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ropbox.com/scl/fo/nonn2i5lwxlst2je194t6/AOLkzwj-4ZJOlet_GG7W7CY?rlkey=gc8f0ukcynlgw7vqot9xfqnbf&amp;st=lg5gvk8p&amp;dl=0"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akeaction4mh.com/toolkit-categories/tdo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akeaction4mh.com/toolkit-categories/tdo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instagram.com/takeaction4mh" TargetMode="External"/><Relationship Id="rId4" Type="http://schemas.openxmlformats.org/officeDocument/2006/relationships/settings" Target="settings.xml"/><Relationship Id="rId9" Type="http://schemas.openxmlformats.org/officeDocument/2006/relationships/hyperlink" Target="https://www.facebook.com/TakeAction4MH"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harris/Desktop/MIMHM_SocialMediaPosts_Copy_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093051-1870-EC49-9020-77211338C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MIMHM_SocialMediaPosts_Copy_English.dotx</Template>
  <TotalTime>25</TotalTime>
  <Pages>3</Pages>
  <Words>515</Words>
  <Characters>2941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Ben Burch</cp:lastModifiedBy>
  <cp:revision>9</cp:revision>
  <cp:lastPrinted>2022-01-25T22:53:00Z</cp:lastPrinted>
  <dcterms:created xsi:type="dcterms:W3CDTF">2024-07-30T00:25:00Z</dcterms:created>
  <dcterms:modified xsi:type="dcterms:W3CDTF">2024-11-04T23:49:00Z</dcterms:modified>
</cp:coreProperties>
</file>